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00"/>
        <w:gridCol w:w="6096"/>
      </w:tblGrid>
      <w:tr w:rsidR="008E6CC2" w:rsidTr="008E6CC2">
        <w:tc>
          <w:tcPr>
            <w:tcW w:w="2200" w:type="dxa"/>
            <w:vAlign w:val="center"/>
          </w:tcPr>
          <w:p w:rsidR="008E6CC2" w:rsidRDefault="008E6CC2" w:rsidP="008E6CC2">
            <w:pPr>
              <w:widowControl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ID</w:t>
            </w:r>
          </w:p>
        </w:tc>
        <w:tc>
          <w:tcPr>
            <w:tcW w:w="6096" w:type="dxa"/>
            <w:vAlign w:val="center"/>
          </w:tcPr>
          <w:p w:rsidR="008E6CC2" w:rsidRDefault="008E6CC2" w:rsidP="008E6CC2">
            <w:pPr>
              <w:rPr>
                <w:color w:val="000000"/>
                <w:szCs w:val="21"/>
              </w:rPr>
            </w:pPr>
          </w:p>
        </w:tc>
      </w:tr>
      <w:tr w:rsidR="008E6CC2" w:rsidTr="008E6CC2">
        <w:tc>
          <w:tcPr>
            <w:tcW w:w="2200" w:type="dxa"/>
            <w:vAlign w:val="center"/>
          </w:tcPr>
          <w:p w:rsidR="008E6CC2" w:rsidRDefault="008E6CC2" w:rsidP="008E6CC2">
            <w:pPr>
              <w:widowControl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Title</w:t>
            </w:r>
          </w:p>
        </w:tc>
        <w:tc>
          <w:tcPr>
            <w:tcW w:w="6096" w:type="dxa"/>
            <w:vAlign w:val="center"/>
          </w:tcPr>
          <w:p w:rsidR="008E6CC2" w:rsidRPr="00763F93" w:rsidRDefault="00763F93" w:rsidP="008E6CC2">
            <w:pPr>
              <w:rPr>
                <w:color w:val="000000"/>
                <w:szCs w:val="21"/>
              </w:rPr>
            </w:pPr>
            <w:r w:rsidRPr="00763F93">
              <w:rPr>
                <w:color w:val="000000"/>
                <w:szCs w:val="21"/>
              </w:rPr>
              <w:t>A simulation of the influence of DE3 tide on nitric oxide infrared cooling</w:t>
            </w:r>
          </w:p>
        </w:tc>
      </w:tr>
      <w:tr w:rsidR="008E6CC2" w:rsidTr="008E6CC2">
        <w:tc>
          <w:tcPr>
            <w:tcW w:w="2200" w:type="dxa"/>
            <w:vAlign w:val="center"/>
          </w:tcPr>
          <w:p w:rsidR="008E6CC2" w:rsidRDefault="008E6CC2" w:rsidP="008E6CC2">
            <w:pPr>
              <w:widowControl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Creator</w:t>
            </w:r>
          </w:p>
        </w:tc>
        <w:tc>
          <w:tcPr>
            <w:tcW w:w="6096" w:type="dxa"/>
            <w:vAlign w:val="center"/>
          </w:tcPr>
          <w:p w:rsidR="008E6CC2" w:rsidRDefault="00763F93" w:rsidP="008E6CC2">
            <w:pPr>
              <w:rPr>
                <w:color w:val="000000"/>
                <w:szCs w:val="21"/>
              </w:rPr>
            </w:pPr>
            <w:proofErr w:type="spellStart"/>
            <w:r>
              <w:rPr>
                <w:rFonts w:hint="eastAsia"/>
                <w:color w:val="000000"/>
                <w:szCs w:val="21"/>
              </w:rPr>
              <w:t>Zhipeng</w:t>
            </w:r>
            <w:proofErr w:type="spellEnd"/>
            <w:r>
              <w:rPr>
                <w:rFonts w:hint="eastAsia"/>
                <w:color w:val="000000"/>
                <w:szCs w:val="21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1"/>
              </w:rPr>
              <w:t>Ren</w:t>
            </w:r>
            <w:proofErr w:type="spellEnd"/>
          </w:p>
        </w:tc>
      </w:tr>
      <w:tr w:rsidR="008E6CC2" w:rsidTr="008E6CC2">
        <w:tc>
          <w:tcPr>
            <w:tcW w:w="2200" w:type="dxa"/>
            <w:vAlign w:val="center"/>
          </w:tcPr>
          <w:p w:rsidR="008E6CC2" w:rsidRDefault="008E6CC2" w:rsidP="008E6CC2">
            <w:pPr>
              <w:widowControl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Subject</w:t>
            </w:r>
          </w:p>
        </w:tc>
        <w:tc>
          <w:tcPr>
            <w:tcW w:w="6096" w:type="dxa"/>
            <w:vAlign w:val="center"/>
          </w:tcPr>
          <w:p w:rsidR="008E6CC2" w:rsidRDefault="00763F93" w:rsidP="00763F93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L</w:t>
            </w:r>
            <w:r w:rsidRPr="00763F93">
              <w:rPr>
                <w:color w:val="000000"/>
                <w:szCs w:val="21"/>
              </w:rPr>
              <w:t xml:space="preserve">ower </w:t>
            </w:r>
            <w:proofErr w:type="spellStart"/>
            <w:r w:rsidRPr="00763F93">
              <w:rPr>
                <w:color w:val="000000"/>
                <w:szCs w:val="21"/>
              </w:rPr>
              <w:t>thermospheric</w:t>
            </w:r>
            <w:proofErr w:type="spellEnd"/>
            <w:r w:rsidR="008E6CC2">
              <w:rPr>
                <w:rFonts w:hint="eastAsia"/>
                <w:color w:val="000000"/>
                <w:szCs w:val="21"/>
              </w:rPr>
              <w:t xml:space="preserve"> data</w:t>
            </w:r>
          </w:p>
        </w:tc>
      </w:tr>
      <w:tr w:rsidR="008E6CC2" w:rsidTr="008E6CC2">
        <w:tc>
          <w:tcPr>
            <w:tcW w:w="2200" w:type="dxa"/>
            <w:vAlign w:val="center"/>
          </w:tcPr>
          <w:p w:rsidR="008E6CC2" w:rsidRDefault="008E6CC2" w:rsidP="008E6CC2">
            <w:pPr>
              <w:widowControl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Publisher</w:t>
            </w:r>
          </w:p>
        </w:tc>
        <w:tc>
          <w:tcPr>
            <w:tcW w:w="6096" w:type="dxa"/>
            <w:vAlign w:val="center"/>
          </w:tcPr>
          <w:p w:rsidR="008E6CC2" w:rsidRDefault="008E6CC2" w:rsidP="008E6CC2">
            <w:pPr>
              <w:rPr>
                <w:color w:val="000000"/>
                <w:szCs w:val="21"/>
              </w:rPr>
            </w:pPr>
            <w:proofErr w:type="spellStart"/>
            <w:r>
              <w:rPr>
                <w:rFonts w:hint="eastAsia"/>
                <w:color w:val="000000"/>
                <w:szCs w:val="21"/>
              </w:rPr>
              <w:t>Xiukuan</w:t>
            </w:r>
            <w:proofErr w:type="spellEnd"/>
            <w:r>
              <w:rPr>
                <w:rFonts w:hint="eastAsia"/>
                <w:color w:val="000000"/>
                <w:szCs w:val="21"/>
              </w:rPr>
              <w:t xml:space="preserve"> Zhao</w:t>
            </w:r>
          </w:p>
        </w:tc>
      </w:tr>
      <w:tr w:rsidR="008E6CC2" w:rsidTr="008E6CC2">
        <w:tc>
          <w:tcPr>
            <w:tcW w:w="2200" w:type="dxa"/>
            <w:vAlign w:val="center"/>
          </w:tcPr>
          <w:p w:rsidR="008E6CC2" w:rsidRDefault="008E6CC2" w:rsidP="008E6CC2">
            <w:pPr>
              <w:widowControl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Description</w:t>
            </w:r>
          </w:p>
        </w:tc>
        <w:tc>
          <w:tcPr>
            <w:tcW w:w="6096" w:type="dxa"/>
            <w:vAlign w:val="center"/>
          </w:tcPr>
          <w:p w:rsidR="008E6CC2" w:rsidRDefault="008E6CC2" w:rsidP="00763F93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The </w:t>
            </w:r>
            <w:r w:rsidR="00763F93" w:rsidRPr="00763F93">
              <w:rPr>
                <w:color w:val="000000"/>
                <w:szCs w:val="21"/>
              </w:rPr>
              <w:t xml:space="preserve">lower </w:t>
            </w:r>
            <w:proofErr w:type="spellStart"/>
            <w:r w:rsidR="00763F93" w:rsidRPr="00763F93">
              <w:rPr>
                <w:color w:val="000000"/>
                <w:szCs w:val="21"/>
              </w:rPr>
              <w:t>thermospheric</w:t>
            </w:r>
            <w:proofErr w:type="spellEnd"/>
            <w:r w:rsidR="00763F93" w:rsidRPr="00763F93">
              <w:rPr>
                <w:color w:val="000000"/>
                <w:szCs w:val="21"/>
              </w:rPr>
              <w:t xml:space="preserve"> NO cooling rate</w:t>
            </w:r>
            <w:r w:rsidR="004C5C1E"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 xml:space="preserve">data sets are </w:t>
            </w:r>
            <w:r w:rsidR="00763F93">
              <w:rPr>
                <w:rFonts w:hint="eastAsia"/>
                <w:color w:val="000000"/>
                <w:szCs w:val="21"/>
              </w:rPr>
              <w:t>simulate</w:t>
            </w:r>
            <w:r>
              <w:rPr>
                <w:rFonts w:hint="eastAsia"/>
                <w:color w:val="000000"/>
                <w:szCs w:val="21"/>
              </w:rPr>
              <w:t xml:space="preserve">d </w:t>
            </w:r>
            <w:r w:rsidR="00763F93">
              <w:rPr>
                <w:rFonts w:hint="eastAsia"/>
                <w:color w:val="000000"/>
                <w:szCs w:val="21"/>
              </w:rPr>
              <w:t xml:space="preserve">by </w:t>
            </w:r>
            <w:r w:rsidR="00763F93" w:rsidRPr="00763F93">
              <w:rPr>
                <w:color w:val="000000"/>
                <w:szCs w:val="21"/>
              </w:rPr>
              <w:t>GCITEM-IGGCAS</w:t>
            </w:r>
            <w:r w:rsidR="00763F93" w:rsidRPr="00763F93">
              <w:rPr>
                <w:rFonts w:hint="eastAsia"/>
                <w:color w:val="000000"/>
                <w:szCs w:val="21"/>
              </w:rPr>
              <w:t xml:space="preserve"> m</w:t>
            </w:r>
            <w:r w:rsidR="00763F93" w:rsidRPr="00763F93">
              <w:rPr>
                <w:color w:val="000000"/>
                <w:szCs w:val="21"/>
              </w:rPr>
              <w:t>odel</w:t>
            </w:r>
            <w:r w:rsidR="004C5C1E" w:rsidRPr="004C5C1E">
              <w:rPr>
                <w:color w:val="000000"/>
                <w:szCs w:val="21"/>
              </w:rPr>
              <w:t>.</w:t>
            </w:r>
          </w:p>
        </w:tc>
      </w:tr>
      <w:tr w:rsidR="008E6CC2" w:rsidTr="008E6CC2">
        <w:tc>
          <w:tcPr>
            <w:tcW w:w="2200" w:type="dxa"/>
          </w:tcPr>
          <w:p w:rsidR="008E6CC2" w:rsidRDefault="008E6CC2">
            <w:r>
              <w:rPr>
                <w:rFonts w:hint="eastAsia"/>
                <w:color w:val="000000"/>
                <w:szCs w:val="21"/>
                <w:shd w:val="clear" w:color="auto" w:fill="FFFFFF"/>
              </w:rPr>
              <w:t>Contributor</w:t>
            </w:r>
          </w:p>
        </w:tc>
        <w:tc>
          <w:tcPr>
            <w:tcW w:w="6096" w:type="dxa"/>
          </w:tcPr>
          <w:p w:rsidR="008E6CC2" w:rsidRDefault="008E6CC2"/>
        </w:tc>
      </w:tr>
      <w:tr w:rsidR="008E6CC2" w:rsidTr="008E6CC2">
        <w:tc>
          <w:tcPr>
            <w:tcW w:w="2200" w:type="dxa"/>
            <w:vAlign w:val="center"/>
          </w:tcPr>
          <w:p w:rsidR="008E6CC2" w:rsidRDefault="008E6CC2" w:rsidP="008E6CC2">
            <w:pPr>
              <w:widowControl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Date</w:t>
            </w:r>
          </w:p>
        </w:tc>
        <w:tc>
          <w:tcPr>
            <w:tcW w:w="6096" w:type="dxa"/>
            <w:vAlign w:val="center"/>
          </w:tcPr>
          <w:p w:rsidR="008E6CC2" w:rsidRDefault="008E6CC2" w:rsidP="008E6CC2">
            <w:pPr>
              <w:rPr>
                <w:color w:val="000000"/>
                <w:szCs w:val="21"/>
              </w:rPr>
            </w:pPr>
          </w:p>
        </w:tc>
      </w:tr>
      <w:tr w:rsidR="008E6CC2" w:rsidRPr="005C1D2C" w:rsidTr="008E6CC2">
        <w:tc>
          <w:tcPr>
            <w:tcW w:w="2200" w:type="dxa"/>
            <w:vAlign w:val="center"/>
          </w:tcPr>
          <w:p w:rsidR="008E6CC2" w:rsidRDefault="008E6CC2" w:rsidP="008E6CC2">
            <w:pPr>
              <w:widowControl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Type</w:t>
            </w:r>
          </w:p>
        </w:tc>
        <w:tc>
          <w:tcPr>
            <w:tcW w:w="6096" w:type="dxa"/>
            <w:vAlign w:val="center"/>
          </w:tcPr>
          <w:p w:rsidR="008E6CC2" w:rsidRDefault="00763F93" w:rsidP="00EF57B0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L</w:t>
            </w:r>
            <w:r w:rsidRPr="00763F93">
              <w:rPr>
                <w:color w:val="000000"/>
                <w:szCs w:val="21"/>
              </w:rPr>
              <w:t xml:space="preserve">ower </w:t>
            </w:r>
            <w:proofErr w:type="spellStart"/>
            <w:r w:rsidRPr="00763F93">
              <w:rPr>
                <w:color w:val="000000"/>
                <w:szCs w:val="21"/>
              </w:rPr>
              <w:t>thermospheric</w:t>
            </w:r>
            <w:proofErr w:type="spellEnd"/>
            <w:r w:rsidRPr="00763F93">
              <w:rPr>
                <w:color w:val="000000"/>
                <w:szCs w:val="21"/>
              </w:rPr>
              <w:t xml:space="preserve"> NO cooling rate</w:t>
            </w:r>
            <w:r w:rsidR="00AB0485">
              <w:rPr>
                <w:color w:val="000000"/>
                <w:szCs w:val="21"/>
              </w:rPr>
              <w:t>;</w:t>
            </w:r>
            <w:r w:rsidR="008E6CC2">
              <w:rPr>
                <w:rFonts w:hint="eastAsia"/>
                <w:color w:val="000000"/>
                <w:szCs w:val="21"/>
              </w:rPr>
              <w:t xml:space="preserve"> </w:t>
            </w:r>
            <w:r w:rsidRPr="00763F93">
              <w:rPr>
                <w:color w:val="000000"/>
                <w:szCs w:val="21"/>
              </w:rPr>
              <w:t>GCITEM-IGGCAS</w:t>
            </w:r>
            <w:r>
              <w:rPr>
                <w:color w:val="000000"/>
                <w:szCs w:val="21"/>
              </w:rPr>
              <w:t xml:space="preserve"> </w:t>
            </w:r>
            <w:r w:rsidR="00FB6899">
              <w:rPr>
                <w:color w:val="000000"/>
                <w:szCs w:val="21"/>
              </w:rPr>
              <w:t>modeled Data</w:t>
            </w:r>
            <w:r w:rsidR="00A47E77">
              <w:rPr>
                <w:color w:val="000000"/>
                <w:szCs w:val="21"/>
              </w:rPr>
              <w:t>;</w:t>
            </w:r>
            <w:r w:rsidR="00A47E77">
              <w:t xml:space="preserve"> </w:t>
            </w:r>
          </w:p>
        </w:tc>
      </w:tr>
      <w:tr w:rsidR="008E6CC2" w:rsidTr="008E6CC2">
        <w:tc>
          <w:tcPr>
            <w:tcW w:w="2200" w:type="dxa"/>
            <w:vAlign w:val="center"/>
          </w:tcPr>
          <w:p w:rsidR="008E6CC2" w:rsidRDefault="008E6CC2" w:rsidP="008E6CC2">
            <w:pPr>
              <w:widowControl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Format</w:t>
            </w:r>
          </w:p>
        </w:tc>
        <w:tc>
          <w:tcPr>
            <w:tcW w:w="6096" w:type="dxa"/>
            <w:vAlign w:val="center"/>
          </w:tcPr>
          <w:p w:rsidR="008E6CC2" w:rsidRDefault="00357FD6" w:rsidP="00F94EF6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Modeled Data in .mat</w:t>
            </w:r>
          </w:p>
        </w:tc>
      </w:tr>
      <w:tr w:rsidR="008E6CC2" w:rsidTr="008E6CC2">
        <w:tc>
          <w:tcPr>
            <w:tcW w:w="2200" w:type="dxa"/>
            <w:vAlign w:val="center"/>
          </w:tcPr>
          <w:p w:rsidR="008E6CC2" w:rsidRDefault="008E6CC2" w:rsidP="008E6CC2">
            <w:pPr>
              <w:widowControl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URL</w:t>
            </w:r>
          </w:p>
        </w:tc>
        <w:tc>
          <w:tcPr>
            <w:tcW w:w="6096" w:type="dxa"/>
            <w:vAlign w:val="center"/>
          </w:tcPr>
          <w:p w:rsidR="008E6CC2" w:rsidRDefault="008E6CC2" w:rsidP="008E6CC2">
            <w:pPr>
              <w:rPr>
                <w:color w:val="000000"/>
                <w:szCs w:val="21"/>
              </w:rPr>
            </w:pPr>
          </w:p>
        </w:tc>
      </w:tr>
      <w:tr w:rsidR="008E6CC2" w:rsidTr="008E6CC2">
        <w:tc>
          <w:tcPr>
            <w:tcW w:w="2200" w:type="dxa"/>
          </w:tcPr>
          <w:p w:rsidR="008E6CC2" w:rsidRDefault="008E6CC2">
            <w:r>
              <w:rPr>
                <w:rFonts w:hint="eastAsia"/>
                <w:color w:val="000000"/>
                <w:szCs w:val="21"/>
                <w:shd w:val="clear" w:color="auto" w:fill="FFFFFF"/>
              </w:rPr>
              <w:t>Source</w:t>
            </w:r>
          </w:p>
        </w:tc>
        <w:tc>
          <w:tcPr>
            <w:tcW w:w="6096" w:type="dxa"/>
          </w:tcPr>
          <w:p w:rsidR="008E6CC2" w:rsidRDefault="008E6CC2"/>
        </w:tc>
      </w:tr>
      <w:tr w:rsidR="008E6CC2" w:rsidTr="008E6CC2">
        <w:tc>
          <w:tcPr>
            <w:tcW w:w="2200" w:type="dxa"/>
            <w:vAlign w:val="center"/>
          </w:tcPr>
          <w:p w:rsidR="008E6CC2" w:rsidRDefault="008E6CC2" w:rsidP="008E6CC2">
            <w:pPr>
              <w:widowControl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Language</w:t>
            </w:r>
          </w:p>
        </w:tc>
        <w:tc>
          <w:tcPr>
            <w:tcW w:w="6096" w:type="dxa"/>
            <w:vAlign w:val="center"/>
          </w:tcPr>
          <w:p w:rsidR="008E6CC2" w:rsidRDefault="008E6CC2" w:rsidP="008E6CC2">
            <w:pPr>
              <w:rPr>
                <w:color w:val="000000"/>
                <w:szCs w:val="21"/>
              </w:rPr>
            </w:pPr>
            <w:proofErr w:type="spellStart"/>
            <w:r>
              <w:rPr>
                <w:rFonts w:hint="eastAsia"/>
                <w:color w:val="000000"/>
                <w:szCs w:val="21"/>
              </w:rPr>
              <w:t>eng</w:t>
            </w:r>
            <w:proofErr w:type="spellEnd"/>
          </w:p>
        </w:tc>
      </w:tr>
      <w:tr w:rsidR="008E6CC2" w:rsidTr="008E6CC2">
        <w:tc>
          <w:tcPr>
            <w:tcW w:w="2200" w:type="dxa"/>
          </w:tcPr>
          <w:p w:rsidR="008E6CC2" w:rsidRDefault="008E6CC2"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Relation</w:t>
            </w:r>
          </w:p>
        </w:tc>
        <w:tc>
          <w:tcPr>
            <w:tcW w:w="6096" w:type="dxa"/>
          </w:tcPr>
          <w:p w:rsidR="008E6CC2" w:rsidRDefault="008E6CC2"/>
        </w:tc>
      </w:tr>
      <w:tr w:rsidR="008E6CC2" w:rsidTr="008E6CC2">
        <w:tc>
          <w:tcPr>
            <w:tcW w:w="2200" w:type="dxa"/>
          </w:tcPr>
          <w:p w:rsidR="008E6CC2" w:rsidRDefault="008E6CC2">
            <w:r>
              <w:rPr>
                <w:rFonts w:hint="eastAsia"/>
                <w:color w:val="000000"/>
                <w:szCs w:val="21"/>
                <w:shd w:val="clear" w:color="auto" w:fill="FFFFFF"/>
              </w:rPr>
              <w:t>Coverage</w:t>
            </w:r>
          </w:p>
        </w:tc>
        <w:tc>
          <w:tcPr>
            <w:tcW w:w="6096" w:type="dxa"/>
          </w:tcPr>
          <w:p w:rsidR="008E6CC2" w:rsidRDefault="008E6CC2"/>
        </w:tc>
      </w:tr>
      <w:tr w:rsidR="008E6CC2" w:rsidTr="00AC5195">
        <w:tc>
          <w:tcPr>
            <w:tcW w:w="2200" w:type="dxa"/>
            <w:vAlign w:val="center"/>
          </w:tcPr>
          <w:p w:rsidR="008E6CC2" w:rsidRDefault="008E6CC2" w:rsidP="008E6CC2">
            <w:pPr>
              <w:widowControl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Rights</w:t>
            </w:r>
          </w:p>
        </w:tc>
        <w:tc>
          <w:tcPr>
            <w:tcW w:w="6096" w:type="dxa"/>
            <w:vAlign w:val="center"/>
          </w:tcPr>
          <w:p w:rsidR="008E6CC2" w:rsidRDefault="008E6CC2" w:rsidP="005C1D2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Institute of Geology and Geophysics, Chinese Academy of Sciences</w:t>
            </w:r>
            <w:r w:rsidR="0012391A">
              <w:rPr>
                <w:color w:val="000000"/>
                <w:szCs w:val="21"/>
              </w:rPr>
              <w:t>;</w:t>
            </w:r>
          </w:p>
        </w:tc>
      </w:tr>
    </w:tbl>
    <w:p w:rsidR="008708B4" w:rsidRPr="00763F93" w:rsidRDefault="008708B4">
      <w:bookmarkStart w:id="0" w:name="_GoBack"/>
      <w:bookmarkEnd w:id="0"/>
    </w:p>
    <w:sectPr w:rsidR="008708B4" w:rsidRPr="00763F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507" w:rsidRDefault="008E6507" w:rsidP="00FB6899">
      <w:r>
        <w:separator/>
      </w:r>
    </w:p>
  </w:endnote>
  <w:endnote w:type="continuationSeparator" w:id="0">
    <w:p w:rsidR="008E6507" w:rsidRDefault="008E6507" w:rsidP="00FB6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507" w:rsidRDefault="008E6507" w:rsidP="00FB6899">
      <w:r>
        <w:separator/>
      </w:r>
    </w:p>
  </w:footnote>
  <w:footnote w:type="continuationSeparator" w:id="0">
    <w:p w:rsidR="008E6507" w:rsidRDefault="008E6507" w:rsidP="00FB68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B44"/>
    <w:rsid w:val="00011BD2"/>
    <w:rsid w:val="0007609F"/>
    <w:rsid w:val="00090EC9"/>
    <w:rsid w:val="0012391A"/>
    <w:rsid w:val="00134D72"/>
    <w:rsid w:val="00230611"/>
    <w:rsid w:val="002469B9"/>
    <w:rsid w:val="002D2B44"/>
    <w:rsid w:val="00357FD6"/>
    <w:rsid w:val="0043238D"/>
    <w:rsid w:val="004C5C1E"/>
    <w:rsid w:val="005C1D2C"/>
    <w:rsid w:val="0061771C"/>
    <w:rsid w:val="00763F93"/>
    <w:rsid w:val="00840667"/>
    <w:rsid w:val="008708B4"/>
    <w:rsid w:val="008E6507"/>
    <w:rsid w:val="008E6CC2"/>
    <w:rsid w:val="00A47E77"/>
    <w:rsid w:val="00AB0485"/>
    <w:rsid w:val="00BD298E"/>
    <w:rsid w:val="00C05CEB"/>
    <w:rsid w:val="00C655E4"/>
    <w:rsid w:val="00E2322A"/>
    <w:rsid w:val="00E2778F"/>
    <w:rsid w:val="00E438CA"/>
    <w:rsid w:val="00E84053"/>
    <w:rsid w:val="00EF57B0"/>
    <w:rsid w:val="00F32E7C"/>
    <w:rsid w:val="00F94EF6"/>
    <w:rsid w:val="00FB6899"/>
    <w:rsid w:val="00FD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6C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E6CC2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FB68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B689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B68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B6899"/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F94EF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6C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E6CC2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FB68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B689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B68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B6899"/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F94EF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2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zbqjz</dc:creator>
  <cp:keywords/>
  <dc:description/>
  <cp:lastModifiedBy>[任志鹏]</cp:lastModifiedBy>
  <cp:revision>47</cp:revision>
  <dcterms:created xsi:type="dcterms:W3CDTF">2019-09-19T02:38:00Z</dcterms:created>
  <dcterms:modified xsi:type="dcterms:W3CDTF">2019-11-20T06:52:00Z</dcterms:modified>
</cp:coreProperties>
</file>